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BB2" w14:textId="77777777" w:rsidR="002D750E" w:rsidRPr="00B07B35" w:rsidRDefault="002D750E" w:rsidP="00161458">
      <w:pPr>
        <w:spacing w:line="360" w:lineRule="auto"/>
        <w:jc w:val="center"/>
        <w:rPr>
          <w:rFonts w:ascii="Baskerville" w:hAnsi="Baskerville"/>
          <w:b/>
          <w:bCs/>
          <w:sz w:val="21"/>
          <w:szCs w:val="21"/>
          <w:lang w:val="en-US"/>
        </w:rPr>
      </w:pPr>
      <w:r w:rsidRPr="00B07B35">
        <w:rPr>
          <w:rFonts w:ascii="Baskerville" w:hAnsi="Baskerville"/>
          <w:b/>
          <w:bCs/>
          <w:sz w:val="21"/>
          <w:szCs w:val="21"/>
          <w:lang w:val="en-US"/>
        </w:rPr>
        <w:t>AQ-10</w:t>
      </w:r>
    </w:p>
    <w:p w14:paraId="46CCB938" w14:textId="77777777" w:rsidR="002D750E" w:rsidRPr="00B07B35" w:rsidRDefault="002D750E" w:rsidP="00161458">
      <w:pPr>
        <w:spacing w:line="360" w:lineRule="auto"/>
        <w:jc w:val="center"/>
        <w:rPr>
          <w:rFonts w:ascii="Baskerville" w:hAnsi="Baskerville"/>
          <w:b/>
          <w:bCs/>
          <w:sz w:val="21"/>
          <w:szCs w:val="21"/>
          <w:lang w:val="en-US"/>
        </w:rPr>
      </w:pPr>
      <w:r w:rsidRPr="00B07B35">
        <w:rPr>
          <w:rFonts w:ascii="Baskerville" w:hAnsi="Baskerville"/>
          <w:b/>
          <w:bCs/>
          <w:sz w:val="21"/>
          <w:szCs w:val="21"/>
          <w:lang w:val="en-US"/>
        </w:rPr>
        <w:t>Autism Spectrum Quotient – Adult (AQ)</w:t>
      </w:r>
    </w:p>
    <w:p w14:paraId="5263B921" w14:textId="52A8671E" w:rsidR="00161458" w:rsidRPr="00751500" w:rsidRDefault="00751500" w:rsidP="00161458">
      <w:pPr>
        <w:spacing w:line="360" w:lineRule="auto"/>
        <w:jc w:val="center"/>
        <w:rPr>
          <w:rFonts w:ascii="Baskerville" w:hAnsi="Baskerville"/>
          <w:sz w:val="21"/>
          <w:szCs w:val="21"/>
        </w:rPr>
      </w:pPr>
      <w:r w:rsidRPr="00751500">
        <w:rPr>
          <w:rFonts w:ascii="Baskerville" w:hAnsi="Baskerville"/>
          <w:sz w:val="21"/>
          <w:szCs w:val="21"/>
        </w:rPr>
        <w:t>Versão</w:t>
      </w:r>
      <w:r w:rsidR="002D750E" w:rsidRPr="00751500">
        <w:rPr>
          <w:rFonts w:ascii="Baskerville" w:hAnsi="Baskerville"/>
          <w:sz w:val="21"/>
          <w:szCs w:val="21"/>
        </w:rPr>
        <w:t xml:space="preserve"> </w:t>
      </w:r>
      <w:r>
        <w:rPr>
          <w:rFonts w:ascii="Baskerville" w:hAnsi="Baskerville"/>
          <w:sz w:val="21"/>
          <w:szCs w:val="21"/>
        </w:rPr>
        <w:t>Portuguesa (</w:t>
      </w:r>
      <w:r w:rsidRPr="00751500">
        <w:rPr>
          <w:rFonts w:ascii="Baskerville" w:hAnsi="Baskerville"/>
          <w:sz w:val="21"/>
          <w:szCs w:val="21"/>
        </w:rPr>
        <w:t>Português</w:t>
      </w:r>
      <w:r w:rsidR="002D750E" w:rsidRPr="00751500">
        <w:rPr>
          <w:rFonts w:ascii="Baskerville" w:hAnsi="Baskerville"/>
          <w:sz w:val="21"/>
          <w:szCs w:val="21"/>
        </w:rPr>
        <w:t xml:space="preserve"> de Portugal</w:t>
      </w:r>
      <w:r>
        <w:rPr>
          <w:rFonts w:ascii="Baskerville" w:hAnsi="Baskerville"/>
          <w:sz w:val="21"/>
          <w:szCs w:val="21"/>
        </w:rPr>
        <w:t>)</w:t>
      </w:r>
    </w:p>
    <w:p w14:paraId="36EA83F8" w14:textId="523A498E" w:rsidR="002D750E" w:rsidRPr="00751500" w:rsidRDefault="00161458" w:rsidP="00161458">
      <w:pPr>
        <w:spacing w:line="360" w:lineRule="auto"/>
        <w:jc w:val="center"/>
        <w:rPr>
          <w:rFonts w:ascii="Baskerville" w:hAnsi="Baskerville"/>
          <w:sz w:val="18"/>
          <w:szCs w:val="18"/>
        </w:rPr>
      </w:pPr>
      <w:r w:rsidRPr="00751500">
        <w:rPr>
          <w:rFonts w:ascii="Baskerville" w:hAnsi="Baskerville"/>
          <w:sz w:val="18"/>
          <w:szCs w:val="18"/>
        </w:rPr>
        <w:t>Adaptação</w:t>
      </w:r>
      <w:r w:rsidR="002D750E" w:rsidRPr="00751500">
        <w:rPr>
          <w:rFonts w:ascii="Baskerville" w:hAnsi="Baskerville"/>
          <w:sz w:val="18"/>
          <w:szCs w:val="18"/>
        </w:rPr>
        <w:t xml:space="preserve"> de Nuno Rocha</w:t>
      </w:r>
      <w:r w:rsidRPr="00751500">
        <w:rPr>
          <w:rFonts w:ascii="Baskerville" w:hAnsi="Baskerville"/>
          <w:sz w:val="18"/>
          <w:szCs w:val="18"/>
        </w:rPr>
        <w:t xml:space="preserve"> (nrocha@ess.ipp.pt)</w:t>
      </w:r>
      <w:r w:rsidR="002D750E" w:rsidRPr="00751500">
        <w:rPr>
          <w:rFonts w:ascii="Baskerville" w:hAnsi="Baskerville"/>
          <w:sz w:val="18"/>
          <w:szCs w:val="18"/>
        </w:rPr>
        <w:t>, Mónica Alves</w:t>
      </w:r>
      <w:r w:rsidR="00B07B35">
        <w:rPr>
          <w:rFonts w:ascii="Baskerville" w:hAnsi="Baskerville"/>
          <w:sz w:val="18"/>
          <w:szCs w:val="18"/>
        </w:rPr>
        <w:t>, Simão Ferreira</w:t>
      </w:r>
      <w:r w:rsidR="002D750E" w:rsidRPr="00751500">
        <w:rPr>
          <w:rFonts w:ascii="Baskerville" w:hAnsi="Baskerville"/>
          <w:sz w:val="18"/>
          <w:szCs w:val="18"/>
        </w:rPr>
        <w:t xml:space="preserve"> e </w:t>
      </w:r>
      <w:r w:rsidRPr="00751500">
        <w:rPr>
          <w:rFonts w:ascii="Baskerville" w:hAnsi="Baskerville"/>
          <w:sz w:val="18"/>
          <w:szCs w:val="18"/>
        </w:rPr>
        <w:t>Carlos Campos</w:t>
      </w:r>
    </w:p>
    <w:p w14:paraId="29B77FD5" w14:textId="26C8124E" w:rsidR="002D750E" w:rsidRPr="00751500" w:rsidRDefault="002D750E" w:rsidP="00161458">
      <w:pPr>
        <w:spacing w:line="360" w:lineRule="auto"/>
        <w:jc w:val="center"/>
        <w:rPr>
          <w:rFonts w:ascii="Baskerville" w:hAnsi="Baskerville"/>
          <w:sz w:val="18"/>
          <w:szCs w:val="18"/>
        </w:rPr>
      </w:pPr>
      <w:r w:rsidRPr="00751500">
        <w:rPr>
          <w:rFonts w:ascii="Baskerville" w:hAnsi="Baskerville"/>
          <w:sz w:val="18"/>
          <w:szCs w:val="18"/>
        </w:rPr>
        <w:t>Escola Superior de Saúde do Instituto Politécnico do Porto</w:t>
      </w:r>
      <w:r w:rsidR="00161458" w:rsidRPr="00751500">
        <w:rPr>
          <w:rFonts w:ascii="Baskerville" w:hAnsi="Baskerville"/>
          <w:sz w:val="18"/>
          <w:szCs w:val="18"/>
        </w:rPr>
        <w:t xml:space="preserve"> – </w:t>
      </w:r>
      <w:r w:rsidR="00B07B35">
        <w:rPr>
          <w:rFonts w:ascii="Baskerville" w:hAnsi="Baskerville"/>
          <w:sz w:val="18"/>
          <w:szCs w:val="18"/>
        </w:rPr>
        <w:t xml:space="preserve">Centro de </w:t>
      </w:r>
      <w:proofErr w:type="spellStart"/>
      <w:r w:rsidR="00B07B35">
        <w:rPr>
          <w:rFonts w:ascii="Baskerville" w:hAnsi="Baskerville"/>
          <w:sz w:val="18"/>
          <w:szCs w:val="18"/>
        </w:rPr>
        <w:t>Invesitgação</w:t>
      </w:r>
      <w:proofErr w:type="spellEnd"/>
      <w:r w:rsidR="00B07B35">
        <w:rPr>
          <w:rFonts w:ascii="Baskerville" w:hAnsi="Baskerville"/>
          <w:sz w:val="18"/>
          <w:szCs w:val="18"/>
        </w:rPr>
        <w:t xml:space="preserve"> em Saúde Translacional e Biotecnologia Médica</w:t>
      </w:r>
    </w:p>
    <w:p w14:paraId="4AAC51E4" w14:textId="77777777" w:rsidR="002D750E" w:rsidRPr="00751500" w:rsidRDefault="002D750E" w:rsidP="00161458">
      <w:pPr>
        <w:spacing w:line="360" w:lineRule="auto"/>
        <w:rPr>
          <w:rFonts w:ascii="Baskerville" w:hAnsi="Baskerville"/>
          <w:sz w:val="21"/>
          <w:szCs w:val="21"/>
        </w:rPr>
      </w:pPr>
    </w:p>
    <w:p w14:paraId="3C83D37C" w14:textId="5A527A25" w:rsidR="002D750E" w:rsidRPr="00751500" w:rsidRDefault="002D750E" w:rsidP="00161458">
      <w:pPr>
        <w:spacing w:line="360" w:lineRule="auto"/>
        <w:jc w:val="both"/>
        <w:rPr>
          <w:rFonts w:ascii="Baskerville" w:hAnsi="Baskerville"/>
          <w:i/>
          <w:iCs/>
          <w:sz w:val="21"/>
          <w:szCs w:val="21"/>
        </w:rPr>
      </w:pPr>
      <w:r w:rsidRPr="00751500">
        <w:rPr>
          <w:rFonts w:ascii="Baskerville" w:hAnsi="Baskerville"/>
          <w:i/>
          <w:iCs/>
          <w:sz w:val="21"/>
          <w:szCs w:val="21"/>
        </w:rPr>
        <w:t xml:space="preserve">Um guia de </w:t>
      </w:r>
      <w:r w:rsidR="00751500" w:rsidRPr="00751500">
        <w:rPr>
          <w:rFonts w:ascii="Baskerville" w:hAnsi="Baskerville"/>
          <w:i/>
          <w:iCs/>
          <w:sz w:val="21"/>
          <w:szCs w:val="21"/>
        </w:rPr>
        <w:t>referência</w:t>
      </w:r>
      <w:r w:rsidRPr="00751500">
        <w:rPr>
          <w:rFonts w:ascii="Baskerville" w:hAnsi="Baskerville"/>
          <w:i/>
          <w:iCs/>
          <w:sz w:val="21"/>
          <w:szCs w:val="21"/>
        </w:rPr>
        <w:t xml:space="preserve"> </w:t>
      </w:r>
      <w:r w:rsidR="00751500" w:rsidRPr="00751500">
        <w:rPr>
          <w:rFonts w:ascii="Baskerville" w:hAnsi="Baskerville"/>
          <w:i/>
          <w:iCs/>
          <w:sz w:val="21"/>
          <w:szCs w:val="21"/>
        </w:rPr>
        <w:t>rápido</w:t>
      </w:r>
      <w:r w:rsidRPr="00751500">
        <w:rPr>
          <w:rFonts w:ascii="Baskerville" w:hAnsi="Baskerville"/>
          <w:i/>
          <w:iCs/>
          <w:sz w:val="21"/>
          <w:szCs w:val="21"/>
        </w:rPr>
        <w:t xml:space="preserve"> para adultos com suspeita de autismo que </w:t>
      </w:r>
      <w:r w:rsidR="00751500" w:rsidRPr="00751500">
        <w:rPr>
          <w:rFonts w:ascii="Baskerville" w:hAnsi="Baskerville"/>
          <w:i/>
          <w:iCs/>
          <w:sz w:val="21"/>
          <w:szCs w:val="21"/>
        </w:rPr>
        <w:t>não</w:t>
      </w:r>
      <w:r w:rsidRPr="00751500">
        <w:rPr>
          <w:rFonts w:ascii="Baskerville" w:hAnsi="Baskerville"/>
          <w:i/>
          <w:iCs/>
          <w:sz w:val="21"/>
          <w:szCs w:val="21"/>
        </w:rPr>
        <w:t xml:space="preserve"> apresentam dificuldades de aprendizagem.</w:t>
      </w:r>
    </w:p>
    <w:p w14:paraId="20B0AD2C" w14:textId="34F02D61" w:rsidR="00FD27C3" w:rsidRPr="00751500" w:rsidRDefault="00FD27C3" w:rsidP="00161458">
      <w:pPr>
        <w:spacing w:line="360" w:lineRule="auto"/>
        <w:rPr>
          <w:rFonts w:ascii="Baskerville" w:hAnsi="Baskerville"/>
          <w:sz w:val="21"/>
          <w:szCs w:val="21"/>
        </w:rPr>
      </w:pPr>
    </w:p>
    <w:tbl>
      <w:tblPr>
        <w:tblStyle w:val="TabelacomGrelha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240"/>
        <w:gridCol w:w="1312"/>
        <w:gridCol w:w="1275"/>
        <w:gridCol w:w="1134"/>
      </w:tblGrid>
      <w:tr w:rsidR="00E8550D" w:rsidRPr="00751500" w14:paraId="05815AC5" w14:textId="77777777" w:rsidTr="000B3CD8">
        <w:tc>
          <w:tcPr>
            <w:tcW w:w="5807" w:type="dxa"/>
            <w:gridSpan w:val="2"/>
          </w:tcPr>
          <w:p w14:paraId="67EE2CFC" w14:textId="0B5AAB0B" w:rsidR="00E8550D" w:rsidRPr="00751500" w:rsidRDefault="00E8550D" w:rsidP="00161458">
            <w:pPr>
              <w:pStyle w:val="NormalWeb"/>
              <w:spacing w:before="0" w:beforeAutospacing="0" w:after="0" w:afterAutospacing="0"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 w:cs="Calibri"/>
                <w:b/>
                <w:bCs/>
                <w:i/>
                <w:iCs/>
                <w:sz w:val="21"/>
                <w:szCs w:val="21"/>
              </w:rPr>
              <w:t xml:space="preserve">Por favor, marque apenas uma </w:t>
            </w:r>
            <w:proofErr w:type="spellStart"/>
            <w:r w:rsidRPr="00751500">
              <w:rPr>
                <w:rFonts w:ascii="Baskerville" w:hAnsi="Baskerville" w:cs="Calibri"/>
                <w:b/>
                <w:bCs/>
                <w:i/>
                <w:iCs/>
                <w:sz w:val="21"/>
                <w:szCs w:val="21"/>
              </w:rPr>
              <w:t>opção</w:t>
            </w:r>
            <w:proofErr w:type="spellEnd"/>
            <w:r w:rsidRPr="00751500">
              <w:rPr>
                <w:rFonts w:ascii="Baskerville" w:hAnsi="Baskerville" w:cs="Calibri"/>
                <w:b/>
                <w:bCs/>
                <w:i/>
                <w:iCs/>
                <w:sz w:val="21"/>
                <w:szCs w:val="21"/>
              </w:rPr>
              <w:t xml:space="preserve"> por pergunta </w:t>
            </w:r>
          </w:p>
        </w:tc>
        <w:tc>
          <w:tcPr>
            <w:tcW w:w="1240" w:type="dxa"/>
          </w:tcPr>
          <w:p w14:paraId="3740B26A" w14:textId="67CE86B4" w:rsidR="00E8550D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Concordo totalmente</w:t>
            </w:r>
          </w:p>
        </w:tc>
        <w:tc>
          <w:tcPr>
            <w:tcW w:w="1312" w:type="dxa"/>
          </w:tcPr>
          <w:p w14:paraId="48095171" w14:textId="6947C95F" w:rsidR="00E8550D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Concordo ligeiramente</w:t>
            </w:r>
          </w:p>
        </w:tc>
        <w:tc>
          <w:tcPr>
            <w:tcW w:w="1275" w:type="dxa"/>
          </w:tcPr>
          <w:p w14:paraId="28863A16" w14:textId="309CBBF7" w:rsidR="00E8550D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Discordo ligeiramente</w:t>
            </w:r>
          </w:p>
        </w:tc>
        <w:tc>
          <w:tcPr>
            <w:tcW w:w="1134" w:type="dxa"/>
          </w:tcPr>
          <w:p w14:paraId="406F3642" w14:textId="5BAD181E" w:rsidR="00E8550D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Discordo totalmente</w:t>
            </w:r>
          </w:p>
        </w:tc>
      </w:tr>
      <w:tr w:rsidR="00F34D87" w:rsidRPr="00751500" w14:paraId="28628D9E" w14:textId="77777777" w:rsidTr="000B3CD8">
        <w:tc>
          <w:tcPr>
            <w:tcW w:w="562" w:type="dxa"/>
          </w:tcPr>
          <w:p w14:paraId="53120737" w14:textId="0C6D9692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 w14:paraId="75ABAD3B" w14:textId="1351FF1D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 xml:space="preserve">Costumo </w:t>
            </w:r>
            <w:r w:rsidR="00B963B7" w:rsidRPr="00751500">
              <w:rPr>
                <w:rFonts w:ascii="Baskerville" w:hAnsi="Baskerville"/>
                <w:sz w:val="21"/>
                <w:szCs w:val="21"/>
              </w:rPr>
              <w:t>reparar em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pequenos ruídos que as outras pessoas não </w:t>
            </w:r>
            <w:r w:rsidR="00B963B7" w:rsidRPr="00751500">
              <w:rPr>
                <w:rFonts w:ascii="Baskerville" w:hAnsi="Baskerville"/>
                <w:sz w:val="21"/>
                <w:szCs w:val="21"/>
              </w:rPr>
              <w:t>reparam</w:t>
            </w:r>
            <w:r w:rsidR="0071687D" w:rsidRPr="00751500">
              <w:rPr>
                <w:rFonts w:ascii="Baskerville" w:hAnsi="Baskerville"/>
                <w:sz w:val="21"/>
                <w:szCs w:val="21"/>
              </w:rPr>
              <w:t>.</w:t>
            </w:r>
          </w:p>
        </w:tc>
        <w:tc>
          <w:tcPr>
            <w:tcW w:w="1240" w:type="dxa"/>
          </w:tcPr>
          <w:p w14:paraId="5621B1FC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65B5ECA2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F43E5C3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D21453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521F5AD0" w14:textId="77777777" w:rsidTr="000B3CD8">
        <w:tc>
          <w:tcPr>
            <w:tcW w:w="562" w:type="dxa"/>
          </w:tcPr>
          <w:p w14:paraId="2615A869" w14:textId="6336113D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 w14:paraId="27EA84A9" w14:textId="593218C8" w:rsidR="00902034" w:rsidRPr="00751500" w:rsidRDefault="00B963B7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 xml:space="preserve">Normalmente concentro-me mais </w:t>
            </w:r>
            <w:r w:rsidR="008A40D2" w:rsidRPr="00751500">
              <w:rPr>
                <w:rFonts w:ascii="Baskerville" w:hAnsi="Baskerville"/>
                <w:sz w:val="21"/>
                <w:szCs w:val="21"/>
              </w:rPr>
              <w:t xml:space="preserve">no </w:t>
            </w:r>
            <w:r w:rsidR="003F31E3" w:rsidRPr="00751500">
              <w:rPr>
                <w:rFonts w:ascii="Baskerville" w:hAnsi="Baskerville"/>
                <w:sz w:val="21"/>
                <w:szCs w:val="21"/>
              </w:rPr>
              <w:t>todo</w:t>
            </w:r>
            <w:r w:rsidR="008A40D2" w:rsidRPr="00751500">
              <w:rPr>
                <w:rFonts w:ascii="Baskerville" w:hAnsi="Baskerville"/>
                <w:sz w:val="21"/>
                <w:szCs w:val="21"/>
              </w:rPr>
              <w:t xml:space="preserve"> de uma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imagem </w:t>
            </w:r>
            <w:r w:rsidR="008A40D2" w:rsidRPr="00751500">
              <w:rPr>
                <w:rFonts w:ascii="Baskerville" w:hAnsi="Baskerville"/>
                <w:sz w:val="21"/>
                <w:szCs w:val="21"/>
              </w:rPr>
              <w:t>do que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nos </w:t>
            </w:r>
            <w:r w:rsidR="008A40D2" w:rsidRPr="00751500">
              <w:rPr>
                <w:rFonts w:ascii="Baskerville" w:hAnsi="Baskerville"/>
                <w:sz w:val="21"/>
                <w:szCs w:val="21"/>
              </w:rPr>
              <w:t xml:space="preserve">pequenos </w:t>
            </w:r>
            <w:r w:rsidRPr="00751500">
              <w:rPr>
                <w:rFonts w:ascii="Baskerville" w:hAnsi="Baskerville"/>
                <w:sz w:val="21"/>
                <w:szCs w:val="21"/>
              </w:rPr>
              <w:t>detalhes.</w:t>
            </w:r>
          </w:p>
        </w:tc>
        <w:tc>
          <w:tcPr>
            <w:tcW w:w="1240" w:type="dxa"/>
          </w:tcPr>
          <w:p w14:paraId="6AF009EE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15B9D4B1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5214D11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9963295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2DAE2A80" w14:textId="77777777" w:rsidTr="000B3CD8">
        <w:tc>
          <w:tcPr>
            <w:tcW w:w="562" w:type="dxa"/>
          </w:tcPr>
          <w:p w14:paraId="1AFB97D5" w14:textId="2C4045D3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 w14:paraId="40FC73B6" w14:textId="17AFE862" w:rsidR="00902034" w:rsidRPr="00751500" w:rsidRDefault="00682071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Acho</w:t>
            </w:r>
            <w:r w:rsidR="003F31E3" w:rsidRPr="00751500">
              <w:rPr>
                <w:rFonts w:ascii="Baskerville" w:hAnsi="Baskerville"/>
                <w:sz w:val="21"/>
                <w:szCs w:val="21"/>
              </w:rPr>
              <w:t xml:space="preserve"> fácil fazer mais do que uma coisa ao mesmo tempo</w:t>
            </w:r>
          </w:p>
        </w:tc>
        <w:tc>
          <w:tcPr>
            <w:tcW w:w="1240" w:type="dxa"/>
          </w:tcPr>
          <w:p w14:paraId="2FEFE2D6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20DDFDCA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F5E043F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4D5EB3B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4A58F2E3" w14:textId="77777777" w:rsidTr="000B3CD8">
        <w:tc>
          <w:tcPr>
            <w:tcW w:w="562" w:type="dxa"/>
          </w:tcPr>
          <w:p w14:paraId="3D8A9288" w14:textId="38C38260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4</w:t>
            </w:r>
          </w:p>
        </w:tc>
        <w:tc>
          <w:tcPr>
            <w:tcW w:w="5245" w:type="dxa"/>
          </w:tcPr>
          <w:p w14:paraId="08243CB5" w14:textId="5F3F1D40" w:rsidR="00902034" w:rsidRPr="00751500" w:rsidRDefault="00A92081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Se houver alguma interrupção</w:t>
            </w:r>
            <w:r w:rsidR="00215478" w:rsidRPr="00751500">
              <w:rPr>
                <w:rFonts w:ascii="Baskerville" w:hAnsi="Baskerville"/>
                <w:sz w:val="21"/>
                <w:szCs w:val="21"/>
              </w:rPr>
              <w:t xml:space="preserve"> consigo </w:t>
            </w:r>
            <w:r w:rsidRPr="00751500">
              <w:rPr>
                <w:rFonts w:ascii="Baskerville" w:hAnsi="Baskerville"/>
                <w:sz w:val="21"/>
                <w:szCs w:val="21"/>
              </w:rPr>
              <w:t>voltar ao que estava a fazer</w:t>
            </w:r>
            <w:r w:rsidR="00215478" w:rsidRPr="00751500">
              <w:rPr>
                <w:rFonts w:ascii="Baskerville" w:hAnsi="Baskerville"/>
                <w:sz w:val="21"/>
                <w:szCs w:val="21"/>
              </w:rPr>
              <w:t xml:space="preserve"> muito rapidamente</w:t>
            </w:r>
            <w:r w:rsidR="0071687D" w:rsidRPr="00751500">
              <w:rPr>
                <w:rFonts w:ascii="Baskerville" w:hAnsi="Baskerville"/>
                <w:sz w:val="21"/>
                <w:szCs w:val="21"/>
              </w:rPr>
              <w:t>.</w:t>
            </w:r>
          </w:p>
        </w:tc>
        <w:tc>
          <w:tcPr>
            <w:tcW w:w="1240" w:type="dxa"/>
          </w:tcPr>
          <w:p w14:paraId="7139A24D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4B1446CD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3ED16CA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99027F0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5177E8C5" w14:textId="77777777" w:rsidTr="000B3CD8">
        <w:tc>
          <w:tcPr>
            <w:tcW w:w="562" w:type="dxa"/>
          </w:tcPr>
          <w:p w14:paraId="460A9A5D" w14:textId="3F6D64BB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5</w:t>
            </w:r>
          </w:p>
        </w:tc>
        <w:tc>
          <w:tcPr>
            <w:tcW w:w="5245" w:type="dxa"/>
          </w:tcPr>
          <w:p w14:paraId="1FD0A97E" w14:textId="1F6ACCCA" w:rsidR="00902034" w:rsidRPr="00751500" w:rsidRDefault="0071687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Acho fácil "ler nas entrelinhas" quando alguém está a falar comigo.</w:t>
            </w:r>
          </w:p>
        </w:tc>
        <w:tc>
          <w:tcPr>
            <w:tcW w:w="1240" w:type="dxa"/>
          </w:tcPr>
          <w:p w14:paraId="23031A19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490CE3F5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E9214A9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52F4507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38AA4CDA" w14:textId="77777777" w:rsidTr="000B3CD8">
        <w:tc>
          <w:tcPr>
            <w:tcW w:w="562" w:type="dxa"/>
          </w:tcPr>
          <w:p w14:paraId="3D6A255F" w14:textId="62BE3B30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6</w:t>
            </w:r>
          </w:p>
        </w:tc>
        <w:tc>
          <w:tcPr>
            <w:tcW w:w="5245" w:type="dxa"/>
          </w:tcPr>
          <w:p w14:paraId="2C288554" w14:textId="4CC563A8" w:rsidR="00902034" w:rsidRPr="00751500" w:rsidRDefault="00C871C5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Consigo dar-me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 xml:space="preserve"> conta 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quando </w:t>
            </w:r>
            <w:r w:rsidR="00316D4D" w:rsidRPr="00751500">
              <w:rPr>
                <w:rFonts w:ascii="Baskerville" w:hAnsi="Baskerville"/>
                <w:sz w:val="21"/>
                <w:szCs w:val="21"/>
              </w:rPr>
              <w:t>alguém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 xml:space="preserve"> </w:t>
            </w:r>
            <w:r w:rsidR="00EA57DB" w:rsidRPr="00751500">
              <w:rPr>
                <w:rFonts w:ascii="Baskerville" w:hAnsi="Baskerville"/>
                <w:sz w:val="21"/>
                <w:szCs w:val="21"/>
              </w:rPr>
              <w:t>que me está a ouvir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 xml:space="preserve"> </w:t>
            </w:r>
            <w:r w:rsidR="00741468" w:rsidRPr="00751500">
              <w:rPr>
                <w:rFonts w:ascii="Baskerville" w:hAnsi="Baskerville"/>
                <w:sz w:val="21"/>
                <w:szCs w:val="21"/>
              </w:rPr>
              <w:t>está a ficar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 xml:space="preserve"> entediad</w:t>
            </w:r>
            <w:r w:rsidR="00316D4D" w:rsidRPr="00751500">
              <w:rPr>
                <w:rFonts w:ascii="Baskerville" w:hAnsi="Baskerville"/>
                <w:sz w:val="21"/>
                <w:szCs w:val="21"/>
              </w:rPr>
              <w:t>o(a)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 xml:space="preserve"> (acha maçador).</w:t>
            </w:r>
            <w:r w:rsidR="00161458" w:rsidRPr="00751500">
              <w:rPr>
                <w:rFonts w:ascii="Baskerville" w:hAnsi="Baskerville"/>
                <w:sz w:val="21"/>
                <w:szCs w:val="21"/>
              </w:rPr>
              <w:tab/>
            </w:r>
          </w:p>
        </w:tc>
        <w:tc>
          <w:tcPr>
            <w:tcW w:w="1240" w:type="dxa"/>
          </w:tcPr>
          <w:p w14:paraId="298FBCDC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0A4D197E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AD7BAE2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1294E36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4CED9F89" w14:textId="77777777" w:rsidTr="000B3CD8">
        <w:tc>
          <w:tcPr>
            <w:tcW w:w="562" w:type="dxa"/>
          </w:tcPr>
          <w:p w14:paraId="267E9EFD" w14:textId="36F197CD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7</w:t>
            </w:r>
          </w:p>
        </w:tc>
        <w:tc>
          <w:tcPr>
            <w:tcW w:w="5245" w:type="dxa"/>
          </w:tcPr>
          <w:p w14:paraId="62A61119" w14:textId="165FBCD8" w:rsidR="00902034" w:rsidRPr="00751500" w:rsidRDefault="00EA57DB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Quando leio uma história</w:t>
            </w:r>
            <w:r w:rsidR="00950765" w:rsidRPr="00751500">
              <w:rPr>
                <w:rFonts w:ascii="Baskerville" w:hAnsi="Baskerville"/>
                <w:sz w:val="21"/>
                <w:szCs w:val="21"/>
              </w:rPr>
              <w:t xml:space="preserve"> </w:t>
            </w:r>
            <w:r w:rsidRPr="00751500">
              <w:rPr>
                <w:rFonts w:ascii="Baskerville" w:hAnsi="Baskerville"/>
                <w:sz w:val="21"/>
                <w:szCs w:val="21"/>
              </w:rPr>
              <w:t>acho difícil perceber as intenções das personagens</w:t>
            </w:r>
            <w:r w:rsidR="00950765" w:rsidRPr="00751500">
              <w:rPr>
                <w:rFonts w:ascii="Baskerville" w:hAnsi="Baskerville"/>
                <w:sz w:val="21"/>
                <w:szCs w:val="21"/>
              </w:rPr>
              <w:t>.</w:t>
            </w:r>
          </w:p>
        </w:tc>
        <w:tc>
          <w:tcPr>
            <w:tcW w:w="1240" w:type="dxa"/>
          </w:tcPr>
          <w:p w14:paraId="17EAC6F9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24DFFE99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036F9A4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813DC0D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3D963B65" w14:textId="77777777" w:rsidTr="000B3CD8">
        <w:tc>
          <w:tcPr>
            <w:tcW w:w="562" w:type="dxa"/>
          </w:tcPr>
          <w:p w14:paraId="6EF124E6" w14:textId="6D595482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8</w:t>
            </w:r>
          </w:p>
        </w:tc>
        <w:tc>
          <w:tcPr>
            <w:tcW w:w="5245" w:type="dxa"/>
          </w:tcPr>
          <w:p w14:paraId="34218683" w14:textId="59AEF0FA" w:rsidR="00902034" w:rsidRPr="00751500" w:rsidRDefault="00950765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Gosto de colecionar informaç</w:t>
            </w:r>
            <w:r w:rsidR="00427D2F" w:rsidRPr="00751500">
              <w:rPr>
                <w:rFonts w:ascii="Baskerville" w:hAnsi="Baskerville"/>
                <w:sz w:val="21"/>
                <w:szCs w:val="21"/>
              </w:rPr>
              <w:t>ões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sobre</w:t>
            </w:r>
            <w:r w:rsidR="00427D2F" w:rsidRPr="00751500">
              <w:rPr>
                <w:rFonts w:ascii="Baskerville" w:hAnsi="Baskerville"/>
                <w:sz w:val="21"/>
                <w:szCs w:val="21"/>
              </w:rPr>
              <w:t xml:space="preserve"> certos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tipos de coisas (por exemplo, tipos de carros, </w:t>
            </w:r>
            <w:r w:rsidR="00711BA8" w:rsidRPr="00751500">
              <w:rPr>
                <w:rFonts w:ascii="Baskerville" w:hAnsi="Baskerville"/>
                <w:sz w:val="21"/>
                <w:szCs w:val="21"/>
              </w:rPr>
              <w:t>tipo de pássaros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, </w:t>
            </w:r>
            <w:r w:rsidR="00711BA8" w:rsidRPr="00751500">
              <w:rPr>
                <w:rFonts w:ascii="Baskerville" w:hAnsi="Baskerville"/>
                <w:sz w:val="21"/>
                <w:szCs w:val="21"/>
              </w:rPr>
              <w:t xml:space="preserve">tipos de 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comboios, </w:t>
            </w:r>
            <w:r w:rsidR="00711BA8" w:rsidRPr="00751500">
              <w:rPr>
                <w:rFonts w:ascii="Baskerville" w:hAnsi="Baskerville"/>
                <w:sz w:val="21"/>
                <w:szCs w:val="21"/>
              </w:rPr>
              <w:t xml:space="preserve">tipos de </w:t>
            </w:r>
            <w:r w:rsidRPr="00751500">
              <w:rPr>
                <w:rFonts w:ascii="Baskerville" w:hAnsi="Baskerville"/>
                <w:sz w:val="21"/>
                <w:szCs w:val="21"/>
              </w:rPr>
              <w:t>plant</w:t>
            </w:r>
            <w:r w:rsidR="00711BA8" w:rsidRPr="00751500">
              <w:rPr>
                <w:rFonts w:ascii="Baskerville" w:hAnsi="Baskerville"/>
                <w:sz w:val="21"/>
                <w:szCs w:val="21"/>
              </w:rPr>
              <w:t>a</w:t>
            </w:r>
            <w:r w:rsidRPr="00751500">
              <w:rPr>
                <w:rFonts w:ascii="Baskerville" w:hAnsi="Baskerville"/>
                <w:sz w:val="21"/>
                <w:szCs w:val="21"/>
              </w:rPr>
              <w:t>s).</w:t>
            </w:r>
          </w:p>
        </w:tc>
        <w:tc>
          <w:tcPr>
            <w:tcW w:w="1240" w:type="dxa"/>
          </w:tcPr>
          <w:p w14:paraId="05322C48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70D96DB7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0530216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83E287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1AEB40F6" w14:textId="77777777" w:rsidTr="000B3CD8">
        <w:tc>
          <w:tcPr>
            <w:tcW w:w="562" w:type="dxa"/>
          </w:tcPr>
          <w:p w14:paraId="501D1269" w14:textId="170BF28B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9</w:t>
            </w:r>
          </w:p>
        </w:tc>
        <w:tc>
          <w:tcPr>
            <w:tcW w:w="5245" w:type="dxa"/>
          </w:tcPr>
          <w:p w14:paraId="065832A5" w14:textId="5F639051" w:rsidR="00902034" w:rsidRPr="00751500" w:rsidRDefault="008F65F3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 xml:space="preserve">Acho fácil perceber o que </w:t>
            </w:r>
            <w:r w:rsidR="00316D4D" w:rsidRPr="00751500">
              <w:rPr>
                <w:rFonts w:ascii="Baskerville" w:hAnsi="Baskerville"/>
                <w:sz w:val="21"/>
                <w:szCs w:val="21"/>
              </w:rPr>
              <w:t>alguém</w:t>
            </w:r>
            <w:r w:rsidRPr="00751500">
              <w:rPr>
                <w:rFonts w:ascii="Baskerville" w:hAnsi="Baskerville"/>
                <w:sz w:val="21"/>
                <w:szCs w:val="21"/>
              </w:rPr>
              <w:t xml:space="preserve"> está a pensar ou a sentir apenas olhando para a sua cara.</w:t>
            </w:r>
          </w:p>
        </w:tc>
        <w:tc>
          <w:tcPr>
            <w:tcW w:w="1240" w:type="dxa"/>
          </w:tcPr>
          <w:p w14:paraId="009B9805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6C23B482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0D0BE03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1655ED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  <w:tr w:rsidR="00F34D87" w:rsidRPr="00751500" w14:paraId="5CDD640A" w14:textId="77777777" w:rsidTr="000B3CD8">
        <w:tc>
          <w:tcPr>
            <w:tcW w:w="562" w:type="dxa"/>
          </w:tcPr>
          <w:p w14:paraId="7D9BF437" w14:textId="6B9A0AEA" w:rsidR="00902034" w:rsidRPr="00751500" w:rsidRDefault="00E8550D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10</w:t>
            </w:r>
          </w:p>
        </w:tc>
        <w:tc>
          <w:tcPr>
            <w:tcW w:w="5245" w:type="dxa"/>
          </w:tcPr>
          <w:p w14:paraId="62F4ED45" w14:textId="514DD9D7" w:rsidR="00902034" w:rsidRPr="00751500" w:rsidRDefault="004F4188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  <w:r w:rsidRPr="00751500">
              <w:rPr>
                <w:rFonts w:ascii="Baskerville" w:hAnsi="Baskerville"/>
                <w:sz w:val="21"/>
                <w:szCs w:val="21"/>
              </w:rPr>
              <w:t>Acho difícil perceber</w:t>
            </w:r>
            <w:r w:rsidR="001C7FD4" w:rsidRPr="00751500">
              <w:rPr>
                <w:rFonts w:ascii="Baskerville" w:hAnsi="Baskerville"/>
                <w:sz w:val="21"/>
                <w:szCs w:val="21"/>
              </w:rPr>
              <w:t xml:space="preserve"> </w:t>
            </w:r>
            <w:r w:rsidRPr="00751500">
              <w:rPr>
                <w:rFonts w:ascii="Baskerville" w:hAnsi="Baskerville"/>
                <w:sz w:val="21"/>
                <w:szCs w:val="21"/>
              </w:rPr>
              <w:t>as intenções das outras pessoas.</w:t>
            </w:r>
          </w:p>
        </w:tc>
        <w:tc>
          <w:tcPr>
            <w:tcW w:w="1240" w:type="dxa"/>
          </w:tcPr>
          <w:p w14:paraId="693F63AE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312" w:type="dxa"/>
          </w:tcPr>
          <w:p w14:paraId="3FDFEE77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CCC266C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EAB2E3" w14:textId="77777777" w:rsidR="00902034" w:rsidRPr="00751500" w:rsidRDefault="00902034" w:rsidP="00161458">
            <w:pPr>
              <w:spacing w:line="360" w:lineRule="auto"/>
              <w:rPr>
                <w:rFonts w:ascii="Baskerville" w:hAnsi="Baskerville"/>
                <w:sz w:val="21"/>
                <w:szCs w:val="21"/>
              </w:rPr>
            </w:pPr>
          </w:p>
        </w:tc>
      </w:tr>
    </w:tbl>
    <w:p w14:paraId="7D09A525" w14:textId="77777777" w:rsidR="00FD27C3" w:rsidRPr="00751500" w:rsidRDefault="00FD27C3" w:rsidP="00161458">
      <w:pPr>
        <w:spacing w:line="360" w:lineRule="auto"/>
        <w:rPr>
          <w:rFonts w:ascii="Baskerville" w:hAnsi="Baskerville"/>
          <w:sz w:val="21"/>
          <w:szCs w:val="21"/>
        </w:rPr>
      </w:pPr>
    </w:p>
    <w:p w14:paraId="055D0B2C" w14:textId="4C0E7613" w:rsidR="0014152C" w:rsidRPr="00751500" w:rsidRDefault="00F34D87" w:rsidP="0014152C">
      <w:pPr>
        <w:spacing w:line="360" w:lineRule="auto"/>
        <w:rPr>
          <w:rFonts w:ascii="Baskerville" w:hAnsi="Baskerville"/>
          <w:sz w:val="21"/>
          <w:szCs w:val="21"/>
        </w:rPr>
      </w:pPr>
      <w:r w:rsidRPr="00751500">
        <w:rPr>
          <w:rFonts w:ascii="Baskerville" w:hAnsi="Baskerville"/>
          <w:b/>
          <w:bCs/>
          <w:sz w:val="21"/>
          <w:szCs w:val="21"/>
        </w:rPr>
        <w:t>Pontuação:</w:t>
      </w:r>
      <w:r w:rsidR="0014152C" w:rsidRPr="00751500">
        <w:rPr>
          <w:rFonts w:ascii="Baskerville" w:hAnsi="Baskerville"/>
          <w:sz w:val="21"/>
          <w:szCs w:val="21"/>
        </w:rPr>
        <w:t xml:space="preserve"> Apenas pode ser marcado </w:t>
      </w:r>
      <w:r w:rsidR="000B3CD8" w:rsidRPr="00751500">
        <w:rPr>
          <w:rFonts w:ascii="Baskerville" w:hAnsi="Baskerville"/>
          <w:sz w:val="21"/>
          <w:szCs w:val="21"/>
        </w:rPr>
        <w:t xml:space="preserve">1 ponto </w:t>
      </w:r>
      <w:r w:rsidR="0014152C" w:rsidRPr="00751500">
        <w:rPr>
          <w:rFonts w:ascii="Baskerville" w:hAnsi="Baskerville"/>
          <w:sz w:val="21"/>
          <w:szCs w:val="21"/>
        </w:rPr>
        <w:t xml:space="preserve">para cada </w:t>
      </w:r>
      <w:r w:rsidR="000B3CD8" w:rsidRPr="00751500">
        <w:rPr>
          <w:rFonts w:ascii="Baskerville" w:hAnsi="Baskerville"/>
          <w:sz w:val="21"/>
          <w:szCs w:val="21"/>
        </w:rPr>
        <w:t>questão.</w:t>
      </w:r>
      <w:r w:rsidR="0014152C" w:rsidRPr="00751500">
        <w:rPr>
          <w:rFonts w:ascii="Baskerville" w:hAnsi="Baskerville"/>
          <w:sz w:val="21"/>
          <w:szCs w:val="21"/>
        </w:rPr>
        <w:t xml:space="preserve">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 xml:space="preserve">Pontue 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1 ponto para Concordo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Totalmente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ou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Ligeiramente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</w:t>
      </w:r>
      <w:proofErr w:type="spellStart"/>
      <w:r w:rsidR="007316BC" w:rsidRPr="00751500">
        <w:rPr>
          <w:rFonts w:ascii="Baskerville" w:hAnsi="Baskerville"/>
          <w:i/>
          <w:iCs/>
          <w:sz w:val="21"/>
          <w:szCs w:val="21"/>
        </w:rPr>
        <w:t>n</w:t>
      </w:r>
      <w:r w:rsidR="0014152C" w:rsidRPr="00751500">
        <w:rPr>
          <w:rFonts w:ascii="Baskerville" w:hAnsi="Baskerville"/>
          <w:i/>
          <w:iCs/>
          <w:sz w:val="21"/>
          <w:szCs w:val="21"/>
        </w:rPr>
        <w:t>o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caso</w:t>
      </w:r>
      <w:proofErr w:type="spellEnd"/>
      <w:r w:rsidR="007316BC" w:rsidRPr="00751500">
        <w:rPr>
          <w:rFonts w:ascii="Baskerville" w:hAnsi="Baskerville"/>
          <w:i/>
          <w:iCs/>
          <w:sz w:val="21"/>
          <w:szCs w:val="21"/>
        </w:rPr>
        <w:t xml:space="preserve"> dos 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itens 1, 7, 8 e 10.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Pontue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1 ponto para Discordo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Totalmente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ou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Ligeiramente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</w:t>
      </w:r>
      <w:r w:rsidR="007316BC" w:rsidRPr="00751500">
        <w:rPr>
          <w:rFonts w:ascii="Baskerville" w:hAnsi="Baskerville"/>
          <w:i/>
          <w:iCs/>
          <w:sz w:val="21"/>
          <w:szCs w:val="21"/>
        </w:rPr>
        <w:t>no caso dos</w:t>
      </w:r>
      <w:r w:rsidR="0014152C" w:rsidRPr="00751500">
        <w:rPr>
          <w:rFonts w:ascii="Baskerville" w:hAnsi="Baskerville"/>
          <w:i/>
          <w:iCs/>
          <w:sz w:val="21"/>
          <w:szCs w:val="21"/>
        </w:rPr>
        <w:t xml:space="preserve"> itens 2, 3, 4, 5, 6 e 9</w:t>
      </w:r>
      <w:r w:rsidR="0014152C" w:rsidRPr="00751500">
        <w:rPr>
          <w:rFonts w:ascii="Baskerville" w:hAnsi="Baskerville"/>
          <w:sz w:val="21"/>
          <w:szCs w:val="21"/>
        </w:rPr>
        <w:t xml:space="preserve">. </w:t>
      </w:r>
      <w:r w:rsidR="006E1A1A" w:rsidRPr="00751500">
        <w:rPr>
          <w:rFonts w:ascii="Baskerville" w:hAnsi="Baskerville"/>
          <w:sz w:val="21"/>
          <w:szCs w:val="21"/>
        </w:rPr>
        <w:t xml:space="preserve">Se a pontuação total for </w:t>
      </w:r>
      <w:r w:rsidR="006E1A1A" w:rsidRPr="00751500">
        <w:rPr>
          <w:rFonts w:ascii="Baskerville" w:hAnsi="Baskerville"/>
          <w:b/>
          <w:bCs/>
          <w:sz w:val="21"/>
          <w:szCs w:val="21"/>
        </w:rPr>
        <w:t>igual ou superior a</w:t>
      </w:r>
      <w:r w:rsidR="0014152C" w:rsidRPr="00751500">
        <w:rPr>
          <w:rFonts w:ascii="Baskerville" w:hAnsi="Baskerville"/>
          <w:b/>
          <w:bCs/>
          <w:sz w:val="21"/>
          <w:szCs w:val="21"/>
        </w:rPr>
        <w:t xml:space="preserve"> 6</w:t>
      </w:r>
      <w:r w:rsidR="0014152C" w:rsidRPr="00751500">
        <w:rPr>
          <w:rFonts w:ascii="Baskerville" w:hAnsi="Baskerville"/>
          <w:sz w:val="21"/>
          <w:szCs w:val="21"/>
        </w:rPr>
        <w:t>, considere</w:t>
      </w:r>
      <w:r w:rsidR="006E1A1A" w:rsidRPr="00751500">
        <w:rPr>
          <w:rFonts w:ascii="Baskerville" w:hAnsi="Baskerville"/>
          <w:sz w:val="21"/>
          <w:szCs w:val="21"/>
        </w:rPr>
        <w:t xml:space="preserve"> o encaminhamento</w:t>
      </w:r>
      <w:r w:rsidR="0053293F" w:rsidRPr="00751500">
        <w:rPr>
          <w:rFonts w:ascii="Baskerville" w:hAnsi="Baskerville"/>
          <w:sz w:val="21"/>
          <w:szCs w:val="21"/>
        </w:rPr>
        <w:t xml:space="preserve"> para uma avaliação disgnóstica especializada</w:t>
      </w:r>
      <w:r w:rsidR="0014152C" w:rsidRPr="00751500">
        <w:rPr>
          <w:rFonts w:ascii="Baskerville" w:hAnsi="Baskerville"/>
          <w:sz w:val="21"/>
          <w:szCs w:val="21"/>
        </w:rPr>
        <w:t>.</w:t>
      </w:r>
    </w:p>
    <w:p w14:paraId="5D8246DD" w14:textId="494D4EE6" w:rsidR="0014152C" w:rsidRPr="00B07B35" w:rsidRDefault="0014152C" w:rsidP="00876B01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B07B35">
        <w:rPr>
          <w:rFonts w:ascii="Baskerville" w:hAnsi="Baskerville"/>
          <w:sz w:val="21"/>
          <w:szCs w:val="21"/>
          <w:lang w:val="en-US"/>
        </w:rPr>
        <w:t>Este teste</w:t>
      </w:r>
      <w:r w:rsidR="0053293F" w:rsidRPr="00B07B35">
        <w:rPr>
          <w:rFonts w:ascii="Baskerville" w:hAnsi="Baskerville"/>
          <w:sz w:val="21"/>
          <w:szCs w:val="21"/>
          <w:lang w:val="en-US"/>
        </w:rPr>
        <w:t xml:space="preserve"> é </w:t>
      </w:r>
      <w:proofErr w:type="spellStart"/>
      <w:r w:rsidRPr="00B07B35">
        <w:rPr>
          <w:rFonts w:ascii="Baskerville" w:hAnsi="Baskerville"/>
          <w:sz w:val="21"/>
          <w:szCs w:val="21"/>
          <w:lang w:val="en-US"/>
        </w:rPr>
        <w:t>recomendado</w:t>
      </w:r>
      <w:proofErr w:type="spellEnd"/>
      <w:r w:rsidRPr="00B07B35">
        <w:rPr>
          <w:rFonts w:ascii="Baskerville" w:hAnsi="Baskerville"/>
          <w:sz w:val="21"/>
          <w:szCs w:val="21"/>
          <w:lang w:val="en-US"/>
        </w:rPr>
        <w:t xml:space="preserve"> </w:t>
      </w:r>
      <w:proofErr w:type="spellStart"/>
      <w:r w:rsidR="0053293F" w:rsidRPr="00B07B35">
        <w:rPr>
          <w:rFonts w:ascii="Baskerville" w:hAnsi="Baskerville"/>
          <w:sz w:val="21"/>
          <w:szCs w:val="21"/>
          <w:lang w:val="en-US"/>
        </w:rPr>
        <w:t>em</w:t>
      </w:r>
      <w:proofErr w:type="spellEnd"/>
      <w:r w:rsidRPr="00B07B35">
        <w:rPr>
          <w:rFonts w:ascii="Baskerville" w:hAnsi="Baskerville"/>
          <w:sz w:val="21"/>
          <w:szCs w:val="21"/>
          <w:lang w:val="en-US"/>
        </w:rPr>
        <w:t xml:space="preserve"> “</w:t>
      </w:r>
      <w:r w:rsidR="00876B01" w:rsidRPr="00B07B35">
        <w:rPr>
          <w:rFonts w:ascii="Baskerville" w:hAnsi="Baskerville"/>
          <w:sz w:val="21"/>
          <w:szCs w:val="21"/>
          <w:lang w:val="en-US"/>
        </w:rPr>
        <w:t>Autism: recognition, referral, diagnosis and management of adults on the autism spectrum” (NICE clinical guideline CG142). www.nice.org.uk/CG142</w:t>
      </w:r>
    </w:p>
    <w:p w14:paraId="4CB4D651" w14:textId="77777777" w:rsidR="0014152C" w:rsidRPr="00B07B35" w:rsidRDefault="0014152C" w:rsidP="0014152C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</w:p>
    <w:p w14:paraId="4A0BECCE" w14:textId="45466E2D" w:rsidR="002D750E" w:rsidRPr="00B07B35" w:rsidRDefault="0014152C" w:rsidP="00F34D87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  <w:proofErr w:type="spellStart"/>
      <w:r w:rsidRPr="00B07B35">
        <w:rPr>
          <w:rFonts w:ascii="Baskerville" w:hAnsi="Baskerville"/>
          <w:sz w:val="21"/>
          <w:szCs w:val="21"/>
          <w:lang w:val="en-US"/>
        </w:rPr>
        <w:t>Referência</w:t>
      </w:r>
      <w:proofErr w:type="spellEnd"/>
      <w:r w:rsidRPr="00B07B35">
        <w:rPr>
          <w:rFonts w:ascii="Baskerville" w:hAnsi="Baskerville"/>
          <w:sz w:val="21"/>
          <w:szCs w:val="21"/>
          <w:lang w:val="en-US"/>
        </w:rPr>
        <w:t xml:space="preserve">: </w:t>
      </w:r>
      <w:r w:rsidR="00F34D87" w:rsidRPr="00B07B35">
        <w:rPr>
          <w:rFonts w:ascii="Baskerville" w:hAnsi="Baskerville"/>
          <w:sz w:val="21"/>
          <w:szCs w:val="21"/>
          <w:lang w:val="en-US"/>
        </w:rPr>
        <w:t xml:space="preserve">Allison C, Auyeung B, and Baron-Cohen S, (2012) </w:t>
      </w:r>
      <w:r w:rsidR="00F34D87" w:rsidRPr="00B07B35">
        <w:rPr>
          <w:rFonts w:ascii="Baskerville" w:hAnsi="Baskerville"/>
          <w:i/>
          <w:iCs/>
          <w:sz w:val="21"/>
          <w:szCs w:val="21"/>
          <w:lang w:val="en-US"/>
        </w:rPr>
        <w:t>Journal of the American Academy of Child and Adolescent Psychiatry 51</w:t>
      </w:r>
      <w:r w:rsidR="00F34D87" w:rsidRPr="00B07B35">
        <w:rPr>
          <w:rFonts w:ascii="Baskerville" w:hAnsi="Baskerville"/>
          <w:sz w:val="21"/>
          <w:szCs w:val="21"/>
          <w:lang w:val="en-US"/>
        </w:rPr>
        <w:t>(2):202-12.</w:t>
      </w:r>
      <w:r w:rsidR="002D750E" w:rsidRPr="00B07B35">
        <w:rPr>
          <w:rFonts w:ascii="Baskerville" w:hAnsi="Baskerville"/>
          <w:sz w:val="21"/>
          <w:szCs w:val="21"/>
          <w:lang w:val="en-US"/>
        </w:rPr>
        <w:tab/>
      </w:r>
    </w:p>
    <w:p w14:paraId="7B83A76E" w14:textId="16BBBCC0" w:rsidR="002D750E" w:rsidRPr="00B07B35" w:rsidRDefault="002D750E" w:rsidP="00161458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B07B35">
        <w:rPr>
          <w:rFonts w:ascii="Baskerville" w:hAnsi="Baskerville"/>
          <w:sz w:val="21"/>
          <w:szCs w:val="21"/>
          <w:lang w:val="en-US"/>
        </w:rPr>
        <w:tab/>
      </w:r>
    </w:p>
    <w:p w14:paraId="1B41C35A" w14:textId="7C94B2AD" w:rsidR="002D750E" w:rsidRPr="00B07B35" w:rsidRDefault="002D750E" w:rsidP="00161458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B07B35">
        <w:rPr>
          <w:rFonts w:ascii="Baskerville" w:hAnsi="Baskerville"/>
          <w:sz w:val="21"/>
          <w:szCs w:val="21"/>
          <w:lang w:val="en-US"/>
        </w:rPr>
        <w:tab/>
      </w:r>
    </w:p>
    <w:p w14:paraId="490D809C" w14:textId="5D3DAF95" w:rsidR="002D750E" w:rsidRPr="00B07B35" w:rsidRDefault="002D750E" w:rsidP="00161458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  <w:r w:rsidRPr="00B07B35">
        <w:rPr>
          <w:rFonts w:ascii="Baskerville" w:hAnsi="Baskerville"/>
          <w:sz w:val="21"/>
          <w:szCs w:val="21"/>
          <w:lang w:val="en-US"/>
        </w:rPr>
        <w:tab/>
      </w:r>
    </w:p>
    <w:p w14:paraId="407FCBB4" w14:textId="77777777" w:rsidR="001C7FD4" w:rsidRPr="00B07B35" w:rsidRDefault="001C7FD4">
      <w:pPr>
        <w:spacing w:line="360" w:lineRule="auto"/>
        <w:rPr>
          <w:rFonts w:ascii="Baskerville" w:hAnsi="Baskerville"/>
          <w:sz w:val="21"/>
          <w:szCs w:val="21"/>
          <w:lang w:val="en-US"/>
        </w:rPr>
      </w:pPr>
    </w:p>
    <w:sectPr w:rsidR="001C7FD4" w:rsidRPr="00B07B35" w:rsidSect="009020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E"/>
    <w:rsid w:val="000011CE"/>
    <w:rsid w:val="00010AE5"/>
    <w:rsid w:val="00013081"/>
    <w:rsid w:val="00022B4C"/>
    <w:rsid w:val="000377DB"/>
    <w:rsid w:val="00040609"/>
    <w:rsid w:val="00052131"/>
    <w:rsid w:val="0006196E"/>
    <w:rsid w:val="000647C0"/>
    <w:rsid w:val="00064877"/>
    <w:rsid w:val="00071923"/>
    <w:rsid w:val="000828D3"/>
    <w:rsid w:val="00084D06"/>
    <w:rsid w:val="000A4AF8"/>
    <w:rsid w:val="000B3CD8"/>
    <w:rsid w:val="000B65C4"/>
    <w:rsid w:val="000B69BB"/>
    <w:rsid w:val="000C6F95"/>
    <w:rsid w:val="000E4A5B"/>
    <w:rsid w:val="000E6548"/>
    <w:rsid w:val="000E7244"/>
    <w:rsid w:val="000F014E"/>
    <w:rsid w:val="00100AB0"/>
    <w:rsid w:val="001046C7"/>
    <w:rsid w:val="00121D3C"/>
    <w:rsid w:val="00124D9D"/>
    <w:rsid w:val="00136FE7"/>
    <w:rsid w:val="0014152C"/>
    <w:rsid w:val="00161458"/>
    <w:rsid w:val="001662E4"/>
    <w:rsid w:val="001775CB"/>
    <w:rsid w:val="00183220"/>
    <w:rsid w:val="001912A5"/>
    <w:rsid w:val="001931CC"/>
    <w:rsid w:val="001B06E3"/>
    <w:rsid w:val="001B4AFF"/>
    <w:rsid w:val="001B4D86"/>
    <w:rsid w:val="001B53F0"/>
    <w:rsid w:val="001C7FD4"/>
    <w:rsid w:val="001D6906"/>
    <w:rsid w:val="001E1538"/>
    <w:rsid w:val="001E3043"/>
    <w:rsid w:val="001E6F84"/>
    <w:rsid w:val="001F7BBC"/>
    <w:rsid w:val="00205289"/>
    <w:rsid w:val="00207D8A"/>
    <w:rsid w:val="00212E62"/>
    <w:rsid w:val="00215478"/>
    <w:rsid w:val="0023023B"/>
    <w:rsid w:val="00240DCD"/>
    <w:rsid w:val="00243118"/>
    <w:rsid w:val="0024479A"/>
    <w:rsid w:val="00255AB0"/>
    <w:rsid w:val="00285E31"/>
    <w:rsid w:val="002937F3"/>
    <w:rsid w:val="00294E06"/>
    <w:rsid w:val="0029575C"/>
    <w:rsid w:val="002A7EC6"/>
    <w:rsid w:val="002D750E"/>
    <w:rsid w:val="002F3E41"/>
    <w:rsid w:val="002F4FF7"/>
    <w:rsid w:val="002F6B96"/>
    <w:rsid w:val="0030486F"/>
    <w:rsid w:val="003079AE"/>
    <w:rsid w:val="00315EF0"/>
    <w:rsid w:val="00316D4D"/>
    <w:rsid w:val="00317730"/>
    <w:rsid w:val="00320F78"/>
    <w:rsid w:val="0032463E"/>
    <w:rsid w:val="00325164"/>
    <w:rsid w:val="00332328"/>
    <w:rsid w:val="00341072"/>
    <w:rsid w:val="00342540"/>
    <w:rsid w:val="003468D0"/>
    <w:rsid w:val="003545B4"/>
    <w:rsid w:val="0035496A"/>
    <w:rsid w:val="0035692A"/>
    <w:rsid w:val="00364A0E"/>
    <w:rsid w:val="00364CF3"/>
    <w:rsid w:val="00372DF9"/>
    <w:rsid w:val="00372F63"/>
    <w:rsid w:val="003817E8"/>
    <w:rsid w:val="003824CD"/>
    <w:rsid w:val="00390595"/>
    <w:rsid w:val="003A0699"/>
    <w:rsid w:val="003A3472"/>
    <w:rsid w:val="003A52A2"/>
    <w:rsid w:val="003B37EC"/>
    <w:rsid w:val="003B5972"/>
    <w:rsid w:val="003B6585"/>
    <w:rsid w:val="003C0D9A"/>
    <w:rsid w:val="003C5B93"/>
    <w:rsid w:val="003C6D97"/>
    <w:rsid w:val="003D0AA3"/>
    <w:rsid w:val="003D7B38"/>
    <w:rsid w:val="003F31E3"/>
    <w:rsid w:val="00427D2F"/>
    <w:rsid w:val="00427E31"/>
    <w:rsid w:val="00446993"/>
    <w:rsid w:val="00450EBD"/>
    <w:rsid w:val="004550A8"/>
    <w:rsid w:val="004605A3"/>
    <w:rsid w:val="004620D7"/>
    <w:rsid w:val="0047682D"/>
    <w:rsid w:val="00476EA1"/>
    <w:rsid w:val="00480BB1"/>
    <w:rsid w:val="004A1BF1"/>
    <w:rsid w:val="004A76B0"/>
    <w:rsid w:val="004B7075"/>
    <w:rsid w:val="004D4EB9"/>
    <w:rsid w:val="004F0E79"/>
    <w:rsid w:val="004F1DCF"/>
    <w:rsid w:val="004F4188"/>
    <w:rsid w:val="004F4830"/>
    <w:rsid w:val="00507D9C"/>
    <w:rsid w:val="0053293F"/>
    <w:rsid w:val="00551CDA"/>
    <w:rsid w:val="005523EA"/>
    <w:rsid w:val="00553F90"/>
    <w:rsid w:val="00575072"/>
    <w:rsid w:val="00577B1E"/>
    <w:rsid w:val="00581018"/>
    <w:rsid w:val="00581A92"/>
    <w:rsid w:val="00585CA9"/>
    <w:rsid w:val="00593AA9"/>
    <w:rsid w:val="00594F98"/>
    <w:rsid w:val="005968EA"/>
    <w:rsid w:val="005977D4"/>
    <w:rsid w:val="005B24A9"/>
    <w:rsid w:val="005B3C50"/>
    <w:rsid w:val="005C6174"/>
    <w:rsid w:val="005C6491"/>
    <w:rsid w:val="005C753B"/>
    <w:rsid w:val="0060743B"/>
    <w:rsid w:val="00611F3C"/>
    <w:rsid w:val="006128B0"/>
    <w:rsid w:val="0062208B"/>
    <w:rsid w:val="00627229"/>
    <w:rsid w:val="006274BB"/>
    <w:rsid w:val="00633564"/>
    <w:rsid w:val="0063549A"/>
    <w:rsid w:val="006532AD"/>
    <w:rsid w:val="00654AB1"/>
    <w:rsid w:val="00660972"/>
    <w:rsid w:val="00674DF9"/>
    <w:rsid w:val="00676680"/>
    <w:rsid w:val="00680E47"/>
    <w:rsid w:val="00682071"/>
    <w:rsid w:val="0069134C"/>
    <w:rsid w:val="00691F7B"/>
    <w:rsid w:val="00692D13"/>
    <w:rsid w:val="006B63C9"/>
    <w:rsid w:val="006D3DD4"/>
    <w:rsid w:val="006E1A1A"/>
    <w:rsid w:val="006E36E7"/>
    <w:rsid w:val="006E4D02"/>
    <w:rsid w:val="006E69A4"/>
    <w:rsid w:val="006F021B"/>
    <w:rsid w:val="00711BA8"/>
    <w:rsid w:val="0071687D"/>
    <w:rsid w:val="00731261"/>
    <w:rsid w:val="007316BC"/>
    <w:rsid w:val="007371B1"/>
    <w:rsid w:val="00740422"/>
    <w:rsid w:val="00741468"/>
    <w:rsid w:val="00751500"/>
    <w:rsid w:val="0075170C"/>
    <w:rsid w:val="00775DFC"/>
    <w:rsid w:val="0078145F"/>
    <w:rsid w:val="007A74B1"/>
    <w:rsid w:val="007B5E8C"/>
    <w:rsid w:val="007B6F00"/>
    <w:rsid w:val="007D01DD"/>
    <w:rsid w:val="007D65F2"/>
    <w:rsid w:val="007D6BFC"/>
    <w:rsid w:val="007E3DF4"/>
    <w:rsid w:val="007F54E5"/>
    <w:rsid w:val="008065B6"/>
    <w:rsid w:val="008108EA"/>
    <w:rsid w:val="00815660"/>
    <w:rsid w:val="008172E9"/>
    <w:rsid w:val="00820A89"/>
    <w:rsid w:val="00830CB0"/>
    <w:rsid w:val="00860425"/>
    <w:rsid w:val="00866D34"/>
    <w:rsid w:val="00876B01"/>
    <w:rsid w:val="00895363"/>
    <w:rsid w:val="00897E68"/>
    <w:rsid w:val="008A008F"/>
    <w:rsid w:val="008A40D2"/>
    <w:rsid w:val="008C4933"/>
    <w:rsid w:val="008D0D41"/>
    <w:rsid w:val="008E404E"/>
    <w:rsid w:val="008F65F3"/>
    <w:rsid w:val="0090043D"/>
    <w:rsid w:val="00902034"/>
    <w:rsid w:val="0090563B"/>
    <w:rsid w:val="00906D10"/>
    <w:rsid w:val="0091533B"/>
    <w:rsid w:val="00915A3C"/>
    <w:rsid w:val="009258C0"/>
    <w:rsid w:val="00932272"/>
    <w:rsid w:val="009448BD"/>
    <w:rsid w:val="0094528B"/>
    <w:rsid w:val="00945EC0"/>
    <w:rsid w:val="00950765"/>
    <w:rsid w:val="009520DB"/>
    <w:rsid w:val="00954602"/>
    <w:rsid w:val="00954DF5"/>
    <w:rsid w:val="00966BC1"/>
    <w:rsid w:val="0096701D"/>
    <w:rsid w:val="00971896"/>
    <w:rsid w:val="00972998"/>
    <w:rsid w:val="0098199A"/>
    <w:rsid w:val="0099550C"/>
    <w:rsid w:val="009A0831"/>
    <w:rsid w:val="009A4420"/>
    <w:rsid w:val="009B3550"/>
    <w:rsid w:val="009C619F"/>
    <w:rsid w:val="009D0F6F"/>
    <w:rsid w:val="009D6D37"/>
    <w:rsid w:val="009F0BC0"/>
    <w:rsid w:val="009F52B1"/>
    <w:rsid w:val="009F7D0F"/>
    <w:rsid w:val="00A13F38"/>
    <w:rsid w:val="00A23D77"/>
    <w:rsid w:val="00A37F34"/>
    <w:rsid w:val="00A46AF3"/>
    <w:rsid w:val="00A5038D"/>
    <w:rsid w:val="00A504E2"/>
    <w:rsid w:val="00A56DDD"/>
    <w:rsid w:val="00A725D3"/>
    <w:rsid w:val="00A7320D"/>
    <w:rsid w:val="00A7678E"/>
    <w:rsid w:val="00A76EFC"/>
    <w:rsid w:val="00A85316"/>
    <w:rsid w:val="00A86755"/>
    <w:rsid w:val="00A92081"/>
    <w:rsid w:val="00AA09B2"/>
    <w:rsid w:val="00AA14F8"/>
    <w:rsid w:val="00AC0E50"/>
    <w:rsid w:val="00AC6CBB"/>
    <w:rsid w:val="00AE75ED"/>
    <w:rsid w:val="00B07B35"/>
    <w:rsid w:val="00B1276F"/>
    <w:rsid w:val="00B16A62"/>
    <w:rsid w:val="00B275B6"/>
    <w:rsid w:val="00B37AB8"/>
    <w:rsid w:val="00B45312"/>
    <w:rsid w:val="00B54A68"/>
    <w:rsid w:val="00B5781E"/>
    <w:rsid w:val="00B74203"/>
    <w:rsid w:val="00B8475E"/>
    <w:rsid w:val="00B963B7"/>
    <w:rsid w:val="00BB54A3"/>
    <w:rsid w:val="00BD1AF6"/>
    <w:rsid w:val="00BE103F"/>
    <w:rsid w:val="00BE7A25"/>
    <w:rsid w:val="00C01000"/>
    <w:rsid w:val="00C018A4"/>
    <w:rsid w:val="00C05467"/>
    <w:rsid w:val="00C365D8"/>
    <w:rsid w:val="00C40697"/>
    <w:rsid w:val="00C47567"/>
    <w:rsid w:val="00C54271"/>
    <w:rsid w:val="00C60373"/>
    <w:rsid w:val="00C643E7"/>
    <w:rsid w:val="00C7020A"/>
    <w:rsid w:val="00C7184A"/>
    <w:rsid w:val="00C7636D"/>
    <w:rsid w:val="00C871C5"/>
    <w:rsid w:val="00CA5428"/>
    <w:rsid w:val="00CB7C7E"/>
    <w:rsid w:val="00CC7631"/>
    <w:rsid w:val="00CD47C8"/>
    <w:rsid w:val="00CD5182"/>
    <w:rsid w:val="00CD712C"/>
    <w:rsid w:val="00CE4AE9"/>
    <w:rsid w:val="00CF6758"/>
    <w:rsid w:val="00D0265C"/>
    <w:rsid w:val="00D161FC"/>
    <w:rsid w:val="00D20AC0"/>
    <w:rsid w:val="00D216C0"/>
    <w:rsid w:val="00D25E12"/>
    <w:rsid w:val="00D30AB6"/>
    <w:rsid w:val="00D460E3"/>
    <w:rsid w:val="00D60C2E"/>
    <w:rsid w:val="00D82DC3"/>
    <w:rsid w:val="00D92D0D"/>
    <w:rsid w:val="00D976CE"/>
    <w:rsid w:val="00DA09F9"/>
    <w:rsid w:val="00DC60D0"/>
    <w:rsid w:val="00DC60FE"/>
    <w:rsid w:val="00DC72AC"/>
    <w:rsid w:val="00DD1C57"/>
    <w:rsid w:val="00DD2A8E"/>
    <w:rsid w:val="00DD3001"/>
    <w:rsid w:val="00DD3F43"/>
    <w:rsid w:val="00DD6E66"/>
    <w:rsid w:val="00DE0752"/>
    <w:rsid w:val="00DE518B"/>
    <w:rsid w:val="00DF3060"/>
    <w:rsid w:val="00DF400D"/>
    <w:rsid w:val="00E00CD1"/>
    <w:rsid w:val="00E038B9"/>
    <w:rsid w:val="00E312C1"/>
    <w:rsid w:val="00E33679"/>
    <w:rsid w:val="00E37F97"/>
    <w:rsid w:val="00E41A42"/>
    <w:rsid w:val="00E45FFB"/>
    <w:rsid w:val="00E67B17"/>
    <w:rsid w:val="00E80DFC"/>
    <w:rsid w:val="00E85259"/>
    <w:rsid w:val="00E8550D"/>
    <w:rsid w:val="00E93D8C"/>
    <w:rsid w:val="00EA57DB"/>
    <w:rsid w:val="00EB1657"/>
    <w:rsid w:val="00EB4C6B"/>
    <w:rsid w:val="00EC0ADB"/>
    <w:rsid w:val="00EC57FB"/>
    <w:rsid w:val="00EE2558"/>
    <w:rsid w:val="00EF07F8"/>
    <w:rsid w:val="00EF09DC"/>
    <w:rsid w:val="00F17D0F"/>
    <w:rsid w:val="00F2447B"/>
    <w:rsid w:val="00F31EB7"/>
    <w:rsid w:val="00F33C76"/>
    <w:rsid w:val="00F34613"/>
    <w:rsid w:val="00F34D87"/>
    <w:rsid w:val="00F40BCC"/>
    <w:rsid w:val="00F5005D"/>
    <w:rsid w:val="00F5181D"/>
    <w:rsid w:val="00F67A6D"/>
    <w:rsid w:val="00F852BA"/>
    <w:rsid w:val="00F91C8D"/>
    <w:rsid w:val="00F95B58"/>
    <w:rsid w:val="00FA41CC"/>
    <w:rsid w:val="00FA53FB"/>
    <w:rsid w:val="00FB0773"/>
    <w:rsid w:val="00FD0ED0"/>
    <w:rsid w:val="00FD27C3"/>
    <w:rsid w:val="00FD55EE"/>
    <w:rsid w:val="00FF5097"/>
    <w:rsid w:val="00FF5421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9DE8"/>
  <w15:chartTrackingRefBased/>
  <w15:docId w15:val="{3A6A1CA7-B3D6-354F-9011-C15C789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30AB6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0AB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D750E"/>
  </w:style>
  <w:style w:type="paragraph" w:styleId="NormalWeb">
    <w:name w:val="Normal (Web)"/>
    <w:basedOn w:val="Normal"/>
    <w:uiPriority w:val="99"/>
    <w:unhideWhenUsed/>
    <w:rsid w:val="002D75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elacomGrelha">
    <w:name w:val="Table Grid"/>
    <w:basedOn w:val="Tabelanormal"/>
    <w:uiPriority w:val="39"/>
    <w:rsid w:val="0090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Barbosa Rocha</dc:creator>
  <cp:keywords/>
  <dc:description/>
  <cp:lastModifiedBy>Nuno Barbosa Rocha</cp:lastModifiedBy>
  <cp:revision>35</cp:revision>
  <dcterms:created xsi:type="dcterms:W3CDTF">2022-03-16T16:00:00Z</dcterms:created>
  <dcterms:modified xsi:type="dcterms:W3CDTF">2022-12-05T10:41:00Z</dcterms:modified>
</cp:coreProperties>
</file>